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234992" w:rsidRDefault="00D10F6A">
      <w:pPr>
        <w:pStyle w:val="a3"/>
        <w:jc w:val="center"/>
        <w:rPr>
          <w:rFonts w:ascii="Verdana" w:eastAsia="Verdana" w:hAnsi="Verdana" w:cs="Verdana"/>
          <w:b/>
          <w:sz w:val="28"/>
          <w:szCs w:val="28"/>
        </w:rPr>
      </w:pPr>
      <w:bookmarkStart w:id="0" w:name="_bx2xkmt7wyy8" w:colFirst="0" w:colLast="0"/>
      <w:bookmarkEnd w:id="0"/>
      <w:r>
        <w:rPr>
          <w:rFonts w:ascii="Verdana" w:eastAsia="Verdana" w:hAnsi="Verdana" w:cs="Verdana"/>
          <w:b/>
          <w:sz w:val="28"/>
          <w:szCs w:val="28"/>
        </w:rPr>
        <w:t>Инструкция для организаторов олимпиады по информатике</w:t>
      </w:r>
    </w:p>
    <w:p w:rsidR="00234992" w:rsidRDefault="00D10F6A">
      <w:pPr>
        <w:pStyle w:val="a3"/>
        <w:jc w:val="center"/>
        <w:rPr>
          <w:rFonts w:ascii="Verdana" w:eastAsia="Verdana" w:hAnsi="Verdana" w:cs="Verdana"/>
          <w:b/>
          <w:sz w:val="24"/>
          <w:szCs w:val="24"/>
        </w:rPr>
      </w:pPr>
      <w:bookmarkStart w:id="1" w:name="_m9nsn52h16th" w:colFirst="0" w:colLast="0"/>
      <w:bookmarkEnd w:id="1"/>
      <w:r>
        <w:rPr>
          <w:rFonts w:ascii="Verdana" w:eastAsia="Verdana" w:hAnsi="Verdana" w:cs="Verdana"/>
          <w:b/>
          <w:sz w:val="28"/>
          <w:szCs w:val="28"/>
        </w:rPr>
        <w:t>02</w:t>
      </w:r>
      <w:r>
        <w:rPr>
          <w:rFonts w:ascii="Verdana" w:eastAsia="Verdana" w:hAnsi="Verdana" w:cs="Verdana"/>
          <w:b/>
          <w:sz w:val="28"/>
          <w:szCs w:val="28"/>
        </w:rPr>
        <w:t>.1</w:t>
      </w:r>
      <w:r>
        <w:rPr>
          <w:rFonts w:ascii="Verdana" w:eastAsia="Verdana" w:hAnsi="Verdana" w:cs="Verdana"/>
          <w:b/>
          <w:sz w:val="28"/>
          <w:szCs w:val="28"/>
          <w:lang w:val="ru-RU"/>
        </w:rPr>
        <w:t>2</w:t>
      </w:r>
      <w:r>
        <w:rPr>
          <w:rFonts w:ascii="Verdana" w:eastAsia="Verdana" w:hAnsi="Verdana" w:cs="Verdana"/>
          <w:b/>
          <w:sz w:val="28"/>
          <w:szCs w:val="28"/>
        </w:rPr>
        <w:t>.2020 11:00-15:00</w:t>
      </w:r>
    </w:p>
    <w:p w:rsidR="00234992" w:rsidRDefault="00234992">
      <w:pPr>
        <w:widowControl w:val="0"/>
        <w:rPr>
          <w:rFonts w:ascii="Verdana" w:eastAsia="Verdana" w:hAnsi="Verdana" w:cs="Verdana"/>
          <w:sz w:val="24"/>
          <w:szCs w:val="24"/>
        </w:rPr>
      </w:pP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Вход в тестирующую систему: </w:t>
      </w:r>
      <w:r w:rsidRPr="00D10F6A">
        <w:t>http://acm.math.spbu.ru/tsweb/index.html</w:t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>Ввести свой логин и пароль (из таблицы).</w:t>
      </w:r>
    </w:p>
    <w:p w:rsidR="00234992" w:rsidRDefault="00D10F6A">
      <w:pPr>
        <w:widowControl w:val="0"/>
        <w:rPr>
          <w:rFonts w:ascii="Verdana" w:eastAsia="Verdana" w:hAnsi="Verdana" w:cs="Verdana"/>
          <w:b/>
          <w:sz w:val="24"/>
          <w:szCs w:val="24"/>
        </w:rPr>
      </w:pPr>
      <w:r>
        <w:rPr>
          <w:rFonts w:ascii="Verdana" w:eastAsia="Verdana" w:hAnsi="Verdana" w:cs="Verdana"/>
          <w:b/>
          <w:sz w:val="24"/>
          <w:szCs w:val="24"/>
        </w:rPr>
        <w:t>После входа доступно меню:</w:t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noProof/>
          <w:sz w:val="24"/>
          <w:szCs w:val="24"/>
          <w:lang w:val="ru-RU"/>
        </w:rPr>
        <w:drawing>
          <wp:inline distT="114300" distB="114300" distL="114300" distR="114300">
            <wp:extent cx="6842850" cy="1282700"/>
            <wp:effectExtent l="0" t="0" r="0" b="0"/>
            <wp:docPr id="12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1282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D10F6A">
      <w:pPr>
        <w:pStyle w:val="2"/>
        <w:rPr>
          <w:b w:val="0"/>
        </w:rPr>
      </w:pPr>
      <w:bookmarkStart w:id="2" w:name="_i6q6cjj7r1r2" w:colFirst="0" w:colLast="0"/>
      <w:bookmarkEnd w:id="2"/>
      <w:proofErr w:type="spellStart"/>
      <w:r>
        <w:t>Submit</w:t>
      </w:r>
      <w:proofErr w:type="spellEnd"/>
      <w:r>
        <w:t xml:space="preserve"> - </w:t>
      </w:r>
      <w:r>
        <w:rPr>
          <w:b w:val="0"/>
        </w:rPr>
        <w:t>отправка решений на проверку (учителя тоже могут отправлять решения, но в таблице результатов они не будут отображаться):</w:t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noProof/>
          <w:sz w:val="24"/>
          <w:szCs w:val="24"/>
          <w:lang w:val="ru-RU"/>
        </w:rPr>
        <w:drawing>
          <wp:inline distT="114300" distB="114300" distL="114300" distR="114300">
            <wp:extent cx="6838950" cy="5362575"/>
            <wp:effectExtent l="0" t="0" r="0" b="0"/>
            <wp:docPr id="9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5"/>
                    <a:srcRect b="4414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5362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D10F6A">
      <w:pPr>
        <w:widowControl w:val="0"/>
        <w:rPr>
          <w:rFonts w:ascii="Verdana" w:eastAsia="Verdana" w:hAnsi="Verdana" w:cs="Verdana"/>
          <w:b/>
          <w:sz w:val="24"/>
          <w:szCs w:val="24"/>
        </w:rPr>
      </w:pPr>
      <w:r>
        <w:br w:type="page"/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proofErr w:type="spellStart"/>
      <w:r>
        <w:rPr>
          <w:rFonts w:ascii="Verdana" w:eastAsia="Verdana" w:hAnsi="Verdana" w:cs="Verdana"/>
          <w:b/>
          <w:sz w:val="24"/>
          <w:szCs w:val="24"/>
        </w:rPr>
        <w:lastRenderedPageBreak/>
        <w:t>Problem</w:t>
      </w:r>
      <w:proofErr w:type="spellEnd"/>
      <w:r>
        <w:rPr>
          <w:rFonts w:ascii="Verdana" w:eastAsia="Verdana" w:hAnsi="Verdana" w:cs="Verdana"/>
          <w:b/>
          <w:sz w:val="24"/>
          <w:szCs w:val="24"/>
        </w:rPr>
        <w:t xml:space="preserve"> - </w:t>
      </w:r>
      <w:r>
        <w:rPr>
          <w:rFonts w:ascii="Verdana" w:eastAsia="Verdana" w:hAnsi="Verdana" w:cs="Verdana"/>
          <w:sz w:val="24"/>
          <w:szCs w:val="24"/>
        </w:rPr>
        <w:t>выбор задачи для отправки. Выпадающий список:</w:t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noProof/>
          <w:sz w:val="24"/>
          <w:szCs w:val="24"/>
          <w:lang w:val="ru-RU"/>
        </w:rPr>
        <w:drawing>
          <wp:inline distT="114300" distB="114300" distL="114300" distR="114300">
            <wp:extent cx="6842850" cy="3771900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771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b/>
          <w:sz w:val="24"/>
          <w:szCs w:val="24"/>
        </w:rPr>
        <w:t xml:space="preserve">Решение задачи - </w:t>
      </w:r>
      <w:r>
        <w:rPr>
          <w:rFonts w:ascii="Verdana" w:eastAsia="Verdana" w:hAnsi="Verdana" w:cs="Verdana"/>
          <w:sz w:val="24"/>
          <w:szCs w:val="24"/>
        </w:rPr>
        <w:t>один файл с исходным кодом.</w:t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proofErr w:type="spellStart"/>
      <w:r>
        <w:rPr>
          <w:rFonts w:ascii="Verdana" w:eastAsia="Verdana" w:hAnsi="Verdana" w:cs="Verdana"/>
          <w:b/>
          <w:sz w:val="24"/>
          <w:szCs w:val="24"/>
        </w:rPr>
        <w:t>Language</w:t>
      </w:r>
      <w:proofErr w:type="spellEnd"/>
      <w:r>
        <w:rPr>
          <w:rFonts w:ascii="Verdana" w:eastAsia="Verdana" w:hAnsi="Verdana" w:cs="Verdana"/>
          <w:sz w:val="24"/>
          <w:szCs w:val="24"/>
        </w:rPr>
        <w:t xml:space="preserve"> - выбор компилятор</w:t>
      </w:r>
      <w:r>
        <w:rPr>
          <w:rFonts w:ascii="Verdana" w:eastAsia="Verdana" w:hAnsi="Verdana" w:cs="Verdana"/>
          <w:sz w:val="24"/>
          <w:szCs w:val="24"/>
        </w:rPr>
        <w:t>а/интерпретатора для выполнения отправляемого решения задачи.</w:t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У нас настроены все основные компиляторы/интерпретаторы: </w:t>
      </w:r>
    </w:p>
    <w:p w:rsidR="00234992" w:rsidRPr="00D10F6A" w:rsidRDefault="00D10F6A">
      <w:pPr>
        <w:widowControl w:val="0"/>
        <w:rPr>
          <w:rFonts w:ascii="Verdana" w:eastAsia="Verdana" w:hAnsi="Verdana" w:cs="Verdana"/>
          <w:sz w:val="24"/>
          <w:szCs w:val="24"/>
          <w:lang w:val="en-US"/>
        </w:rPr>
      </w:pPr>
      <w:r w:rsidRPr="00D10F6A">
        <w:rPr>
          <w:rFonts w:ascii="Verdana" w:eastAsia="Verdana" w:hAnsi="Verdana" w:cs="Verdana"/>
          <w:sz w:val="24"/>
          <w:szCs w:val="24"/>
          <w:lang w:val="en-US"/>
        </w:rPr>
        <w:t>Pascal/Delphi, C/C++, Java, Python2/Python3</w:t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>Во время подготовки/пробного тура предлагайте участникам попробовать возможности компилятора.</w:t>
      </w:r>
    </w:p>
    <w:p w:rsidR="00234992" w:rsidRDefault="00D10F6A">
      <w:pPr>
        <w:widowControl w:val="0"/>
        <w:rPr>
          <w:rFonts w:ascii="Verdana" w:eastAsia="Verdana" w:hAnsi="Verdana" w:cs="Verdana"/>
          <w:b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 </w:t>
      </w:r>
      <w:r>
        <w:rPr>
          <w:rFonts w:ascii="Verdana" w:eastAsia="Verdana" w:hAnsi="Verdana" w:cs="Verdana"/>
          <w:noProof/>
          <w:sz w:val="24"/>
          <w:szCs w:val="24"/>
          <w:lang w:val="ru-RU"/>
        </w:rPr>
        <w:drawing>
          <wp:inline distT="114300" distB="114300" distL="114300" distR="114300">
            <wp:extent cx="6838950" cy="3419475"/>
            <wp:effectExtent l="0" t="0" r="0" b="0"/>
            <wp:docPr id="2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7"/>
                    <a:srcRect b="43642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3419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proofErr w:type="spellStart"/>
      <w:r>
        <w:rPr>
          <w:rFonts w:ascii="Verdana" w:eastAsia="Verdana" w:hAnsi="Verdana" w:cs="Verdana"/>
          <w:b/>
          <w:sz w:val="24"/>
          <w:szCs w:val="24"/>
        </w:rPr>
        <w:t>Solution</w:t>
      </w:r>
      <w:proofErr w:type="spellEnd"/>
      <w:r>
        <w:rPr>
          <w:rFonts w:ascii="Verdana" w:eastAsia="Verdana" w:hAnsi="Verdana" w:cs="Verdana"/>
          <w:sz w:val="24"/>
          <w:szCs w:val="24"/>
        </w:rPr>
        <w:t xml:space="preserve"> - кнопка для загрузки решений для отправки в тестирующую систему.</w:t>
      </w:r>
    </w:p>
    <w:p w:rsidR="00234992" w:rsidRDefault="00234992">
      <w:pPr>
        <w:widowControl w:val="0"/>
        <w:rPr>
          <w:rFonts w:ascii="Verdana" w:eastAsia="Verdana" w:hAnsi="Verdana" w:cs="Verdana"/>
          <w:sz w:val="24"/>
          <w:szCs w:val="24"/>
        </w:rPr>
      </w:pPr>
    </w:p>
    <w:p w:rsidR="00234992" w:rsidRDefault="00D10F6A">
      <w:pPr>
        <w:pStyle w:val="2"/>
        <w:widowControl w:val="0"/>
        <w:rPr>
          <w:sz w:val="24"/>
          <w:szCs w:val="24"/>
        </w:rPr>
      </w:pPr>
      <w:bookmarkStart w:id="3" w:name="_et9nmta1kvlr" w:colFirst="0" w:colLast="0"/>
      <w:bookmarkEnd w:id="3"/>
      <w:proofErr w:type="spellStart"/>
      <w:r>
        <w:lastRenderedPageBreak/>
        <w:t>Monitor</w:t>
      </w:r>
      <w:proofErr w:type="spellEnd"/>
      <w:r>
        <w:t xml:space="preserve"> - </w:t>
      </w:r>
      <w:r>
        <w:rPr>
          <w:b w:val="0"/>
        </w:rPr>
        <w:t>набранные баллы участниками</w:t>
      </w:r>
      <w:r>
        <w:t xml:space="preserve"> </w:t>
      </w:r>
    </w:p>
    <w:bookmarkStart w:id="4" w:name="_jpnnl4u4mtcq" w:colFirst="0" w:colLast="0"/>
    <w:bookmarkEnd w:id="4"/>
    <w:p w:rsidR="00234992" w:rsidRDefault="00D10F6A">
      <w:pPr>
        <w:pStyle w:val="2"/>
        <w:widowControl w:val="0"/>
        <w:rPr>
          <w:b w:val="0"/>
          <w:highlight w:val="white"/>
        </w:rPr>
      </w:pPr>
      <w:r>
        <w:fldChar w:fldCharType="begin"/>
      </w:r>
      <w:r>
        <w:instrText xml:space="preserve"> HYPERLINK "http://acm.math.spbu.ru/tsweb/</w:instrText>
      </w:r>
      <w:r>
        <w:instrText xml:space="preserve">clars" \h </w:instrText>
      </w:r>
      <w:r>
        <w:fldChar w:fldCharType="separate"/>
      </w:r>
      <w:proofErr w:type="spellStart"/>
      <w:r>
        <w:rPr>
          <w:color w:val="1155CC"/>
          <w:u w:val="single"/>
        </w:rPr>
        <w:t>Clarifications</w:t>
      </w:r>
      <w:proofErr w:type="spellEnd"/>
      <w:r>
        <w:rPr>
          <w:color w:val="1155CC"/>
          <w:u w:val="single"/>
        </w:rPr>
        <w:fldChar w:fldCharType="end"/>
      </w:r>
      <w:r>
        <w:rPr>
          <w:highlight w:val="white"/>
        </w:rPr>
        <w:t xml:space="preserve"> - </w:t>
      </w:r>
      <w:r>
        <w:rPr>
          <w:b w:val="0"/>
          <w:highlight w:val="white"/>
        </w:rPr>
        <w:t>вопросы по задачам</w:t>
      </w:r>
    </w:p>
    <w:p w:rsidR="00234992" w:rsidRDefault="00D10F6A">
      <w:r>
        <w:rPr>
          <w:noProof/>
          <w:lang w:val="ru-RU"/>
        </w:rPr>
        <w:drawing>
          <wp:inline distT="114300" distB="114300" distL="114300" distR="114300">
            <wp:extent cx="6842850" cy="4089400"/>
            <wp:effectExtent l="0" t="0" r="0" b="0"/>
            <wp:docPr id="6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4089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234992"/>
    <w:p w:rsidR="00234992" w:rsidRDefault="00D10F6A">
      <w:pPr>
        <w:pStyle w:val="2"/>
        <w:widowControl w:val="0"/>
        <w:rPr>
          <w:b w:val="0"/>
          <w:highlight w:val="white"/>
        </w:rPr>
      </w:pPr>
      <w:hyperlink r:id="rId9">
        <w:proofErr w:type="spellStart"/>
        <w:r>
          <w:rPr>
            <w:color w:val="1155CC"/>
            <w:u w:val="single"/>
          </w:rPr>
          <w:t>Submissions</w:t>
        </w:r>
        <w:proofErr w:type="spellEnd"/>
      </w:hyperlink>
      <w:r>
        <w:rPr>
          <w:highlight w:val="white"/>
        </w:rPr>
        <w:t xml:space="preserve"> </w:t>
      </w:r>
      <w:r>
        <w:rPr>
          <w:b w:val="0"/>
          <w:highlight w:val="white"/>
        </w:rPr>
        <w:t>- отправленные решения конкретным участником</w:t>
      </w:r>
    </w:p>
    <w:p w:rsidR="00234992" w:rsidRDefault="00D10F6A">
      <w:r>
        <w:rPr>
          <w:noProof/>
          <w:lang w:val="ru-RU"/>
        </w:rPr>
        <w:drawing>
          <wp:inline distT="114300" distB="114300" distL="114300" distR="114300">
            <wp:extent cx="6842850" cy="2413000"/>
            <wp:effectExtent l="0" t="0" r="0" b="0"/>
            <wp:docPr id="10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D10F6A">
      <w:r>
        <w:t xml:space="preserve">Можно нажать на ссылку </w:t>
      </w:r>
      <w:proofErr w:type="spellStart"/>
      <w:r>
        <w:rPr>
          <w:b/>
        </w:rPr>
        <w:t>View</w:t>
      </w:r>
      <w:proofErr w:type="spellEnd"/>
      <w:r>
        <w:t xml:space="preserve"> в колонке </w:t>
      </w:r>
      <w:proofErr w:type="spellStart"/>
      <w:r>
        <w:rPr>
          <w:b/>
        </w:rPr>
        <w:t>Feedback</w:t>
      </w:r>
      <w:proofErr w:type="spellEnd"/>
      <w:r>
        <w:t xml:space="preserve"> и посмотреть результаты тестирования и б</w:t>
      </w:r>
      <w:r>
        <w:t>аллы на тестах.</w:t>
      </w:r>
    </w:p>
    <w:p w:rsidR="00234992" w:rsidRDefault="00D10F6A">
      <w:r>
        <w:rPr>
          <w:noProof/>
          <w:lang w:val="ru-RU"/>
        </w:rPr>
        <w:lastRenderedPageBreak/>
        <w:drawing>
          <wp:inline distT="114300" distB="114300" distL="114300" distR="114300">
            <wp:extent cx="6842850" cy="3746500"/>
            <wp:effectExtent l="0" t="0" r="0" b="0"/>
            <wp:docPr id="1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746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D10F6A">
      <w:pPr>
        <w:pStyle w:val="2"/>
        <w:widowControl w:val="0"/>
        <w:rPr>
          <w:b w:val="0"/>
          <w:highlight w:val="white"/>
        </w:rPr>
      </w:pPr>
      <w:hyperlink r:id="rId12">
        <w:proofErr w:type="spellStart"/>
        <w:r>
          <w:rPr>
            <w:color w:val="1155CC"/>
            <w:u w:val="single"/>
          </w:rPr>
          <w:t>Summary</w:t>
        </w:r>
        <w:proofErr w:type="spellEnd"/>
        <w:r>
          <w:rPr>
            <w:color w:val="1155CC"/>
            <w:u w:val="single"/>
          </w:rPr>
          <w:t xml:space="preserve"> </w:t>
        </w:r>
        <w:proofErr w:type="spellStart"/>
        <w:r>
          <w:rPr>
            <w:color w:val="1155CC"/>
            <w:u w:val="single"/>
          </w:rPr>
          <w:t>information</w:t>
        </w:r>
        <w:proofErr w:type="spellEnd"/>
      </w:hyperlink>
      <w:r>
        <w:rPr>
          <w:b w:val="0"/>
          <w:highlight w:val="white"/>
        </w:rPr>
        <w:t xml:space="preserve"> - информация об ограничениях в задачах</w:t>
      </w:r>
    </w:p>
    <w:p w:rsidR="00234992" w:rsidRDefault="00D10F6A">
      <w:r>
        <w:rPr>
          <w:noProof/>
          <w:lang w:val="ru-RU"/>
        </w:rPr>
        <w:drawing>
          <wp:inline distT="114300" distB="114300" distL="114300" distR="114300">
            <wp:extent cx="6842850" cy="2260600"/>
            <wp:effectExtent l="0" t="0" r="0" b="0"/>
            <wp:docPr id="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2260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D10F6A">
      <w:pPr>
        <w:pStyle w:val="2"/>
        <w:widowControl w:val="0"/>
      </w:pPr>
      <w:hyperlink r:id="rId14">
        <w:proofErr w:type="spellStart"/>
        <w:r>
          <w:rPr>
            <w:color w:val="1155CC"/>
            <w:u w:val="single"/>
          </w:rPr>
          <w:t>Statements</w:t>
        </w:r>
        <w:proofErr w:type="spellEnd"/>
      </w:hyperlink>
      <w:r>
        <w:rPr>
          <w:highlight w:val="white"/>
        </w:rPr>
        <w:t xml:space="preserve"> </w:t>
      </w:r>
      <w:r>
        <w:rPr>
          <w:b w:val="0"/>
          <w:highlight w:val="white"/>
        </w:rPr>
        <w:t>- условия задач, должны открываться условия задач, если они выложены в электронном виде.</w:t>
      </w:r>
    </w:p>
    <w:p w:rsidR="00234992" w:rsidRDefault="00D10F6A">
      <w:pPr>
        <w:pStyle w:val="2"/>
        <w:widowControl w:val="0"/>
        <w:rPr>
          <w:b w:val="0"/>
          <w:highlight w:val="white"/>
        </w:rPr>
      </w:pPr>
      <w:hyperlink r:id="rId15">
        <w:proofErr w:type="spellStart"/>
        <w:r>
          <w:rPr>
            <w:color w:val="1155CC"/>
            <w:u w:val="single"/>
          </w:rPr>
          <w:t>Testing</w:t>
        </w:r>
        <w:proofErr w:type="spellEnd"/>
        <w:r>
          <w:rPr>
            <w:color w:val="1155CC"/>
            <w:u w:val="single"/>
          </w:rPr>
          <w:t xml:space="preserve"> </w:t>
        </w:r>
        <w:proofErr w:type="spellStart"/>
        <w:r>
          <w:rPr>
            <w:color w:val="1155CC"/>
            <w:u w:val="single"/>
          </w:rPr>
          <w:t>queue</w:t>
        </w:r>
        <w:proofErr w:type="spellEnd"/>
      </w:hyperlink>
      <w:r>
        <w:rPr>
          <w:highlight w:val="white"/>
        </w:rPr>
        <w:t xml:space="preserve"> </w:t>
      </w:r>
      <w:r>
        <w:rPr>
          <w:b w:val="0"/>
          <w:highlight w:val="white"/>
        </w:rPr>
        <w:t>- просмотр очереди тестирования</w:t>
      </w:r>
    </w:p>
    <w:p w:rsidR="00234992" w:rsidRDefault="00D10F6A">
      <w:r>
        <w:rPr>
          <w:noProof/>
          <w:lang w:val="ru-RU"/>
        </w:rPr>
        <w:drawing>
          <wp:inline distT="114300" distB="114300" distL="114300" distR="114300">
            <wp:extent cx="6842850" cy="1244600"/>
            <wp:effectExtent l="0" t="0" r="0" b="0"/>
            <wp:docPr id="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1244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bookmarkStart w:id="5" w:name="_9nn1x5y8r69" w:colFirst="0" w:colLast="0"/>
    <w:bookmarkEnd w:id="5"/>
    <w:p w:rsidR="00D10F6A" w:rsidRDefault="00D10F6A">
      <w:pPr>
        <w:pStyle w:val="2"/>
        <w:widowControl w:val="0"/>
      </w:pPr>
      <w:r>
        <w:lastRenderedPageBreak/>
        <w:fldChar w:fldCharType="begin"/>
      </w:r>
      <w:r>
        <w:instrText xml:space="preserve"> HYPERLINK "</w:instrText>
      </w:r>
      <w:r w:rsidRPr="00D10F6A">
        <w:instrText>http://acm.math.spbu.ru/tsweb/contests?mask=1</w:instrText>
      </w:r>
      <w:r>
        <w:instrText xml:space="preserve">" </w:instrText>
      </w:r>
      <w:r>
        <w:fldChar w:fldCharType="separate"/>
      </w:r>
      <w:r w:rsidRPr="00EF4BDE">
        <w:rPr>
          <w:rStyle w:val="a5"/>
        </w:rPr>
        <w:t>http://acm.math.spbu.ru/tsweb/contests?mask=1</w:t>
      </w:r>
      <w:r>
        <w:fldChar w:fldCharType="end"/>
      </w:r>
    </w:p>
    <w:p w:rsidR="00234992" w:rsidRDefault="00D10F6A">
      <w:pPr>
        <w:pStyle w:val="2"/>
        <w:widowControl w:val="0"/>
        <w:rPr>
          <w:b w:val="0"/>
        </w:rPr>
      </w:pPr>
      <w:r>
        <w:rPr>
          <w:highlight w:val="white"/>
        </w:rPr>
        <w:t xml:space="preserve"> - </w:t>
      </w:r>
      <w:r>
        <w:rPr>
          <w:b w:val="0"/>
          <w:highlight w:val="white"/>
        </w:rPr>
        <w:t>переключение между разными турами (олимпиадами)</w:t>
      </w:r>
    </w:p>
    <w:p w:rsidR="00234992" w:rsidRDefault="00D10F6A">
      <w:pPr>
        <w:widowControl w:val="0"/>
        <w:rPr>
          <w:rFonts w:ascii="Verdana" w:eastAsia="Verdana" w:hAnsi="Verdana" w:cs="Verdana"/>
          <w:b/>
          <w:sz w:val="24"/>
          <w:szCs w:val="24"/>
        </w:rPr>
      </w:pPr>
      <w:r>
        <w:rPr>
          <w:rFonts w:ascii="Verdana" w:eastAsia="Verdana" w:hAnsi="Verdana" w:cs="Verdana"/>
          <w:b/>
          <w:noProof/>
          <w:sz w:val="24"/>
          <w:szCs w:val="24"/>
          <w:lang w:val="ru-RU"/>
        </w:rPr>
        <w:drawing>
          <wp:inline distT="114300" distB="114300" distL="114300" distR="114300">
            <wp:extent cx="6842850" cy="1117600"/>
            <wp:effectExtent l="0" t="0" r="0" b="0"/>
            <wp:docPr id="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1117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234992">
      <w:pPr>
        <w:widowControl w:val="0"/>
        <w:rPr>
          <w:rFonts w:ascii="Verdana" w:eastAsia="Verdana" w:hAnsi="Verdana" w:cs="Verdana"/>
          <w:b/>
          <w:sz w:val="24"/>
          <w:szCs w:val="24"/>
        </w:rPr>
      </w:pPr>
    </w:p>
    <w:p w:rsidR="00234992" w:rsidRDefault="00D10F6A">
      <w:pPr>
        <w:pStyle w:val="2"/>
        <w:rPr>
          <w:b w:val="0"/>
        </w:rPr>
      </w:pPr>
      <w:bookmarkStart w:id="6" w:name="_wu8mpnd6tn25" w:colFirst="0" w:colLast="0"/>
      <w:bookmarkEnd w:id="6"/>
      <w:proofErr w:type="spellStart"/>
      <w:r>
        <w:t>All</w:t>
      </w:r>
      <w:proofErr w:type="spellEnd"/>
      <w:r>
        <w:t xml:space="preserve"> </w:t>
      </w:r>
      <w:proofErr w:type="spellStart"/>
      <w:r>
        <w:t>submissi</w:t>
      </w:r>
      <w:r>
        <w:t>ons</w:t>
      </w:r>
      <w:proofErr w:type="spellEnd"/>
      <w:r>
        <w:t xml:space="preserve"> </w:t>
      </w:r>
      <w:r>
        <w:rPr>
          <w:b w:val="0"/>
        </w:rPr>
        <w:t>- просмотр решений всех участников</w:t>
      </w:r>
    </w:p>
    <w:p w:rsidR="00234992" w:rsidRDefault="00D10F6A">
      <w:pPr>
        <w:widowControl w:val="0"/>
        <w:rPr>
          <w:rFonts w:ascii="Verdana" w:eastAsia="Verdana" w:hAnsi="Verdana" w:cs="Verdana"/>
          <w:b/>
          <w:sz w:val="24"/>
          <w:szCs w:val="24"/>
        </w:rPr>
      </w:pPr>
      <w:r w:rsidRPr="00D10F6A">
        <w:rPr>
          <w:rFonts w:ascii="Verdana" w:eastAsia="Verdana" w:hAnsi="Verdana" w:cs="Verdana"/>
          <w:b/>
          <w:color w:val="1155CC"/>
          <w:sz w:val="24"/>
          <w:szCs w:val="24"/>
          <w:u w:val="single"/>
        </w:rPr>
        <w:t>http://acm.math.spbu.ru/tsweb/allsubmits?all=1</w:t>
      </w:r>
      <w:r w:rsidRPr="00D10F6A">
        <w:t xml:space="preserve"> </w:t>
      </w:r>
    </w:p>
    <w:p w:rsidR="00234992" w:rsidRDefault="00D10F6A">
      <w:pPr>
        <w:widowControl w:val="0"/>
        <w:rPr>
          <w:rFonts w:ascii="Verdana" w:eastAsia="Verdana" w:hAnsi="Verdana" w:cs="Verdana"/>
          <w:b/>
          <w:sz w:val="24"/>
          <w:szCs w:val="24"/>
        </w:rPr>
      </w:pPr>
      <w:r>
        <w:rPr>
          <w:rFonts w:ascii="Verdana" w:eastAsia="Verdana" w:hAnsi="Verdana" w:cs="Verdana"/>
          <w:b/>
          <w:noProof/>
          <w:sz w:val="24"/>
          <w:szCs w:val="24"/>
          <w:lang w:val="ru-RU"/>
        </w:rPr>
        <w:drawing>
          <wp:inline distT="114300" distB="114300" distL="114300" distR="114300">
            <wp:extent cx="6842850" cy="2705100"/>
            <wp:effectExtent l="0" t="0" r="0" b="0"/>
            <wp:docPr id="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270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234992">
      <w:pPr>
        <w:widowControl w:val="0"/>
        <w:rPr>
          <w:rFonts w:ascii="Verdana" w:eastAsia="Verdana" w:hAnsi="Verdana" w:cs="Verdana"/>
          <w:sz w:val="24"/>
          <w:szCs w:val="24"/>
        </w:rPr>
      </w:pPr>
    </w:p>
    <w:p w:rsidR="00234992" w:rsidRDefault="00D10F6A">
      <w:pPr>
        <w:widowControl w:val="0"/>
        <w:rPr>
          <w:rFonts w:ascii="Verdana" w:eastAsia="Verdana" w:hAnsi="Verdana" w:cs="Verdana"/>
          <w:b/>
          <w:sz w:val="24"/>
          <w:szCs w:val="24"/>
        </w:rPr>
      </w:pPr>
      <w:proofErr w:type="spellStart"/>
      <w:r>
        <w:rPr>
          <w:rFonts w:ascii="Verdana" w:eastAsia="Verdana" w:hAnsi="Verdana" w:cs="Verdana"/>
          <w:b/>
          <w:sz w:val="24"/>
          <w:szCs w:val="24"/>
        </w:rPr>
        <w:t>All</w:t>
      </w:r>
      <w:proofErr w:type="spellEnd"/>
      <w:r>
        <w:rPr>
          <w:rFonts w:ascii="Verdana" w:eastAsia="Verdana" w:hAnsi="Verdana" w:cs="Verdana"/>
          <w:b/>
          <w:sz w:val="24"/>
          <w:szCs w:val="24"/>
        </w:rPr>
        <w:t xml:space="preserve"> </w:t>
      </w:r>
      <w:proofErr w:type="spellStart"/>
      <w:r>
        <w:rPr>
          <w:rFonts w:ascii="Verdana" w:eastAsia="Verdana" w:hAnsi="Verdana" w:cs="Verdana"/>
          <w:b/>
          <w:sz w:val="24"/>
          <w:szCs w:val="24"/>
        </w:rPr>
        <w:t>clarifications</w:t>
      </w:r>
      <w:proofErr w:type="spellEnd"/>
      <w:r>
        <w:rPr>
          <w:rFonts w:ascii="Verdana" w:eastAsia="Verdana" w:hAnsi="Verdana" w:cs="Verdana"/>
          <w:b/>
          <w:sz w:val="24"/>
          <w:szCs w:val="24"/>
        </w:rPr>
        <w:t xml:space="preserve"> - </w:t>
      </w:r>
      <w:r>
        <w:rPr>
          <w:rFonts w:ascii="Verdana" w:eastAsia="Verdana" w:hAnsi="Verdana" w:cs="Verdana"/>
          <w:sz w:val="24"/>
          <w:szCs w:val="24"/>
        </w:rPr>
        <w:t>все вопросы с ответами:</w:t>
      </w:r>
      <w:r>
        <w:rPr>
          <w:rFonts w:ascii="Verdana" w:eastAsia="Verdana" w:hAnsi="Verdana" w:cs="Verdana"/>
          <w:b/>
          <w:sz w:val="24"/>
          <w:szCs w:val="24"/>
        </w:rPr>
        <w:t xml:space="preserve"> </w:t>
      </w:r>
    </w:p>
    <w:p w:rsidR="00234992" w:rsidRDefault="00D10F6A">
      <w:pPr>
        <w:widowControl w:val="0"/>
        <w:rPr>
          <w:rFonts w:ascii="Verdana" w:eastAsia="Verdana" w:hAnsi="Verdana" w:cs="Verdana"/>
          <w:sz w:val="24"/>
          <w:szCs w:val="24"/>
        </w:rPr>
      </w:pPr>
      <w:bookmarkStart w:id="7" w:name="_GoBack"/>
      <w:r w:rsidRPr="00D10F6A">
        <w:rPr>
          <w:b/>
          <w:i/>
          <w:color w:val="548DD4" w:themeColor="text2" w:themeTint="99"/>
          <w:sz w:val="32"/>
          <w:szCs w:val="32"/>
        </w:rPr>
        <w:t>http://acm.math.spbu.ru/tsweb/clars?all=1</w:t>
      </w:r>
      <w:r w:rsidRPr="00D10F6A">
        <w:rPr>
          <w:color w:val="548DD4" w:themeColor="text2" w:themeTint="99"/>
        </w:rPr>
        <w:t xml:space="preserve"> </w:t>
      </w:r>
      <w:bookmarkEnd w:id="7"/>
      <w:r>
        <w:rPr>
          <w:rFonts w:ascii="Verdana" w:eastAsia="Verdana" w:hAnsi="Verdana" w:cs="Verdana"/>
          <w:noProof/>
          <w:sz w:val="24"/>
          <w:szCs w:val="24"/>
          <w:lang w:val="ru-RU"/>
        </w:rPr>
        <w:drawing>
          <wp:inline distT="114300" distB="114300" distL="114300" distR="114300">
            <wp:extent cx="6842850" cy="2374900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237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34992" w:rsidRDefault="00234992">
      <w:pPr>
        <w:widowControl w:val="0"/>
        <w:rPr>
          <w:rFonts w:ascii="Verdana" w:eastAsia="Verdana" w:hAnsi="Verdana" w:cs="Verdana"/>
          <w:sz w:val="24"/>
          <w:szCs w:val="24"/>
        </w:rPr>
      </w:pPr>
    </w:p>
    <w:p w:rsidR="00234992" w:rsidRDefault="00234992">
      <w:pPr>
        <w:widowControl w:val="0"/>
        <w:rPr>
          <w:rFonts w:ascii="Verdana" w:eastAsia="Verdana" w:hAnsi="Verdana" w:cs="Verdana"/>
          <w:sz w:val="24"/>
          <w:szCs w:val="24"/>
        </w:rPr>
      </w:pPr>
    </w:p>
    <w:sectPr w:rsidR="00234992">
      <w:pgSz w:w="11906" w:h="16838"/>
      <w:pgMar w:top="566" w:right="566" w:bottom="566" w:left="566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auto"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4992"/>
    <w:rsid w:val="00234992"/>
    <w:rsid w:val="00D10F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EF7F5C"/>
  <w15:docId w15:val="{9C263252-59FC-4D13-9770-63A350337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200"/>
      <w:outlineLvl w:val="0"/>
    </w:pPr>
    <w:rPr>
      <w:rFonts w:ascii="Trebuchet MS" w:eastAsia="Trebuchet MS" w:hAnsi="Trebuchet MS" w:cs="Trebuchet MS"/>
      <w:sz w:val="32"/>
      <w:szCs w:val="32"/>
    </w:rPr>
  </w:style>
  <w:style w:type="paragraph" w:styleId="2">
    <w:name w:val="heading 2"/>
    <w:basedOn w:val="a"/>
    <w:next w:val="a"/>
    <w:pPr>
      <w:keepNext/>
      <w:keepLines/>
      <w:spacing w:before="200"/>
      <w:outlineLvl w:val="1"/>
    </w:pPr>
    <w:rPr>
      <w:rFonts w:ascii="Verdana" w:eastAsia="Verdana" w:hAnsi="Verdana" w:cs="Verdana"/>
      <w:b/>
      <w:sz w:val="26"/>
      <w:szCs w:val="26"/>
    </w:rPr>
  </w:style>
  <w:style w:type="paragraph" w:styleId="3">
    <w:name w:val="heading 3"/>
    <w:basedOn w:val="a"/>
    <w:next w:val="a"/>
    <w:pPr>
      <w:keepNext/>
      <w:keepLines/>
      <w:spacing w:before="160"/>
      <w:outlineLvl w:val="2"/>
    </w:pPr>
    <w:rPr>
      <w:rFonts w:ascii="Trebuchet MS" w:eastAsia="Trebuchet MS" w:hAnsi="Trebuchet MS" w:cs="Trebuchet MS"/>
      <w:b/>
      <w:color w:val="666666"/>
      <w:sz w:val="24"/>
      <w:szCs w:val="24"/>
    </w:rPr>
  </w:style>
  <w:style w:type="paragraph" w:styleId="4">
    <w:name w:val="heading 4"/>
    <w:basedOn w:val="a"/>
    <w:next w:val="a"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5">
    <w:name w:val="heading 5"/>
    <w:basedOn w:val="a"/>
    <w:next w:val="a"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6">
    <w:name w:val="heading 6"/>
    <w:basedOn w:val="a"/>
    <w:next w:val="a"/>
    <w:pPr>
      <w:keepNext/>
      <w:keepLines/>
      <w:spacing w:before="160"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</w:pPr>
    <w:rPr>
      <w:rFonts w:ascii="Trebuchet MS" w:eastAsia="Trebuchet MS" w:hAnsi="Trebuchet MS" w:cs="Trebuchet MS"/>
      <w:sz w:val="42"/>
      <w:szCs w:val="42"/>
    </w:rPr>
  </w:style>
  <w:style w:type="paragraph" w:styleId="a4">
    <w:name w:val="Subtitle"/>
    <w:basedOn w:val="a"/>
    <w:next w:val="a"/>
    <w:pPr>
      <w:keepNext/>
      <w:keepLines/>
      <w:spacing w:after="200"/>
    </w:pPr>
    <w:rPr>
      <w:rFonts w:ascii="Trebuchet MS" w:eastAsia="Trebuchet MS" w:hAnsi="Trebuchet MS" w:cs="Trebuchet MS"/>
      <w:i/>
      <w:color w:val="666666"/>
      <w:sz w:val="26"/>
      <w:szCs w:val="26"/>
    </w:rPr>
  </w:style>
  <w:style w:type="character" w:styleId="a5">
    <w:name w:val="Hyperlink"/>
    <w:basedOn w:val="a0"/>
    <w:uiPriority w:val="99"/>
    <w:unhideWhenUsed/>
    <w:rsid w:val="00D10F6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hyperlink" Target="http://acm.math.spbu.ru/tsweb/summary" TargetMode="External"/><Relationship Id="rId17" Type="http://schemas.openxmlformats.org/officeDocument/2006/relationships/image" Target="media/image10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hyperlink" Target="http://acm.math.spbu.ru/tsweb/queue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2.png"/><Relationship Id="rId4" Type="http://schemas.openxmlformats.org/officeDocument/2006/relationships/image" Target="media/image1.png"/><Relationship Id="rId9" Type="http://schemas.openxmlformats.org/officeDocument/2006/relationships/hyperlink" Target="http://acm.math.spbu.ru/tsweb/allsubmits" TargetMode="External"/><Relationship Id="rId14" Type="http://schemas.openxmlformats.org/officeDocument/2006/relationships/hyperlink" Target="http://acm.math.spbu.ru/trains/train_191213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286</Words>
  <Characters>1634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Николаевна Павлова</dc:creator>
  <cp:lastModifiedBy>Наталья Николаевна Павлова</cp:lastModifiedBy>
  <cp:revision>2</cp:revision>
  <dcterms:created xsi:type="dcterms:W3CDTF">2021-12-01T09:58:00Z</dcterms:created>
  <dcterms:modified xsi:type="dcterms:W3CDTF">2021-12-01T09:58:00Z</dcterms:modified>
</cp:coreProperties>
</file>